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3F8" w:rsidRPr="000473F8" w:rsidRDefault="000473F8" w:rsidP="000473F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НЕГОСУДАРСТВЕННОЕ (ЧАСТНОЕ) ОБРАЗОВАТЕЛЬНОЕ УЧРЕЖДЕНИЕ</w:t>
      </w:r>
    </w:p>
    <w:p w:rsidR="000473F8" w:rsidRPr="000473F8" w:rsidRDefault="000473F8" w:rsidP="000473F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«КУРСЫ ДОПОЛНИТЕЛЬНОГО ПРОФЕССИОНАЛЬНОГО ОБРАЗОВАНИЯ</w:t>
      </w:r>
      <w:r w:rsidRPr="000473F8">
        <w:rPr>
          <w:b/>
          <w:sz w:val="28"/>
          <w:szCs w:val="28"/>
        </w:rPr>
        <w:t>»</w:t>
      </w:r>
    </w:p>
    <w:p w:rsidR="000473F8" w:rsidRPr="000473F8" w:rsidRDefault="000473F8" w:rsidP="000473F8">
      <w:pPr>
        <w:contextualSpacing/>
        <w:jc w:val="center"/>
        <w:rPr>
          <w:b/>
          <w:sz w:val="28"/>
          <w:szCs w:val="28"/>
        </w:rPr>
      </w:pPr>
    </w:p>
    <w:p w:rsidR="000473F8" w:rsidRDefault="000473F8" w:rsidP="000473F8">
      <w:pPr>
        <w:contextualSpacing/>
        <w:jc w:val="center"/>
        <w:rPr>
          <w:b/>
          <w:sz w:val="24"/>
          <w:szCs w:val="24"/>
        </w:rPr>
      </w:pPr>
    </w:p>
    <w:p w:rsidR="000473F8" w:rsidRPr="000473F8" w:rsidRDefault="000473F8" w:rsidP="000473F8">
      <w:pPr>
        <w:spacing w:line="360" w:lineRule="auto"/>
        <w:contextualSpacing/>
        <w:jc w:val="center"/>
        <w:rPr>
          <w:b/>
        </w:rPr>
      </w:pPr>
      <w:r>
        <w:t xml:space="preserve">                                                                                            </w:t>
      </w:r>
      <w:r w:rsidRPr="000473F8">
        <w:rPr>
          <w:b/>
        </w:rPr>
        <w:t xml:space="preserve"> УТВЕРЖДАЮ:</w:t>
      </w:r>
    </w:p>
    <w:p w:rsidR="000473F8" w:rsidRDefault="000473F8" w:rsidP="000473F8">
      <w:pPr>
        <w:spacing w:line="360" w:lineRule="auto"/>
        <w:contextualSpacing/>
        <w:jc w:val="center"/>
      </w:pPr>
      <w:r>
        <w:t xml:space="preserve">                                                                                                                             Директор </w:t>
      </w:r>
      <w:proofErr w:type="gramStart"/>
      <w:r>
        <w:t>Н(</w:t>
      </w:r>
      <w:proofErr w:type="gramEnd"/>
      <w:r>
        <w:t>ч)ОУ «Курсы ДПО»</w:t>
      </w:r>
    </w:p>
    <w:p w:rsidR="000473F8" w:rsidRDefault="000473F8" w:rsidP="000473F8">
      <w:pPr>
        <w:spacing w:line="360" w:lineRule="auto"/>
        <w:contextualSpacing/>
        <w:jc w:val="right"/>
      </w:pPr>
      <w:r>
        <w:t>____________/</w:t>
      </w:r>
      <w:proofErr w:type="spellStart"/>
      <w:r>
        <w:t>А.Н.Пономарьков</w:t>
      </w:r>
      <w:proofErr w:type="spellEnd"/>
    </w:p>
    <w:p w:rsidR="000473F8" w:rsidRDefault="000473F8" w:rsidP="000473F8">
      <w:pPr>
        <w:spacing w:line="360" w:lineRule="auto"/>
        <w:contextualSpacing/>
        <w:jc w:val="center"/>
      </w:pPr>
      <w:r>
        <w:t xml:space="preserve">                                                                                                      </w:t>
      </w:r>
      <w:r w:rsidR="00140185">
        <w:t xml:space="preserve">               </w:t>
      </w:r>
      <w:r>
        <w:t xml:space="preserve"> «</w:t>
      </w:r>
      <w:r w:rsidR="00140185">
        <w:rPr>
          <w:u w:val="single"/>
        </w:rPr>
        <w:t>_____</w:t>
      </w:r>
      <w:r>
        <w:t xml:space="preserve">» </w:t>
      </w:r>
      <w:r w:rsidR="00140185">
        <w:t xml:space="preserve">__________ </w:t>
      </w:r>
      <w:r>
        <w:t>2018г.</w:t>
      </w:r>
    </w:p>
    <w:p w:rsidR="000473F8" w:rsidRDefault="000473F8"/>
    <w:p w:rsidR="000473F8" w:rsidRPr="000473F8" w:rsidRDefault="000473F8" w:rsidP="000473F8"/>
    <w:p w:rsidR="000473F8" w:rsidRDefault="000473F8" w:rsidP="000473F8"/>
    <w:p w:rsidR="000473F8" w:rsidRPr="00E25A21" w:rsidRDefault="000473F8" w:rsidP="00E25A21">
      <w:pPr>
        <w:tabs>
          <w:tab w:val="left" w:pos="3981"/>
        </w:tabs>
      </w:pPr>
      <w:r>
        <w:tab/>
      </w:r>
    </w:p>
    <w:p w:rsidR="00E25A21" w:rsidRDefault="00E25A21" w:rsidP="00E25A21">
      <w:pPr>
        <w:tabs>
          <w:tab w:val="left" w:pos="3981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</w:p>
    <w:p w:rsidR="00081620" w:rsidRDefault="00081620" w:rsidP="002825A2">
      <w:pPr>
        <w:tabs>
          <w:tab w:val="left" w:pos="3981"/>
        </w:tabs>
        <w:jc w:val="center"/>
        <w:rPr>
          <w:b/>
          <w:sz w:val="52"/>
          <w:szCs w:val="52"/>
        </w:rPr>
      </w:pPr>
    </w:p>
    <w:p w:rsidR="002F6D94" w:rsidRDefault="002F6D94" w:rsidP="002825A2">
      <w:pPr>
        <w:tabs>
          <w:tab w:val="left" w:pos="3981"/>
        </w:tabs>
        <w:jc w:val="center"/>
        <w:rPr>
          <w:b/>
          <w:sz w:val="52"/>
          <w:szCs w:val="52"/>
        </w:rPr>
      </w:pPr>
    </w:p>
    <w:p w:rsidR="000473F8" w:rsidRDefault="002F6D94" w:rsidP="00EB403F">
      <w:pPr>
        <w:tabs>
          <w:tab w:val="left" w:pos="3981"/>
        </w:tabs>
        <w:spacing w:line="276" w:lineRule="auto"/>
        <w:contextualSpacing/>
        <w:jc w:val="center"/>
        <w:rPr>
          <w:sz w:val="32"/>
          <w:szCs w:val="32"/>
        </w:rPr>
      </w:pPr>
      <w:r>
        <w:rPr>
          <w:b/>
          <w:sz w:val="52"/>
          <w:szCs w:val="52"/>
        </w:rPr>
        <w:t xml:space="preserve"> </w:t>
      </w:r>
      <w:r w:rsidR="00EB403F">
        <w:rPr>
          <w:b/>
          <w:sz w:val="52"/>
          <w:szCs w:val="52"/>
        </w:rPr>
        <w:t>ВНУТРЕННЯЯ ОЦЕНКА КАЧЕСТВА ОБРАЗОВАНИЯ</w:t>
      </w:r>
    </w:p>
    <w:p w:rsidR="000473F8" w:rsidRDefault="000473F8" w:rsidP="000473F8">
      <w:pPr>
        <w:tabs>
          <w:tab w:val="left" w:pos="3012"/>
        </w:tabs>
        <w:rPr>
          <w:sz w:val="32"/>
          <w:szCs w:val="32"/>
        </w:rPr>
      </w:pPr>
    </w:p>
    <w:p w:rsidR="000473F8" w:rsidRDefault="000473F8" w:rsidP="000473F8">
      <w:pPr>
        <w:tabs>
          <w:tab w:val="left" w:pos="3012"/>
        </w:tabs>
        <w:rPr>
          <w:sz w:val="32"/>
          <w:szCs w:val="32"/>
        </w:rPr>
      </w:pPr>
    </w:p>
    <w:p w:rsidR="000473F8" w:rsidRDefault="000473F8" w:rsidP="000473F8">
      <w:pPr>
        <w:tabs>
          <w:tab w:val="left" w:pos="3012"/>
        </w:tabs>
        <w:rPr>
          <w:sz w:val="32"/>
          <w:szCs w:val="32"/>
        </w:rPr>
      </w:pPr>
    </w:p>
    <w:p w:rsidR="000473F8" w:rsidRDefault="000473F8" w:rsidP="000473F8">
      <w:pPr>
        <w:tabs>
          <w:tab w:val="left" w:pos="3012"/>
        </w:tabs>
        <w:rPr>
          <w:sz w:val="32"/>
          <w:szCs w:val="32"/>
        </w:rPr>
      </w:pPr>
    </w:p>
    <w:p w:rsidR="000473F8" w:rsidRDefault="000473F8" w:rsidP="000473F8">
      <w:pPr>
        <w:tabs>
          <w:tab w:val="left" w:pos="3012"/>
        </w:tabs>
        <w:rPr>
          <w:sz w:val="32"/>
          <w:szCs w:val="32"/>
        </w:rPr>
      </w:pPr>
    </w:p>
    <w:p w:rsidR="00403A42" w:rsidRDefault="00403A42" w:rsidP="000473F8">
      <w:pPr>
        <w:tabs>
          <w:tab w:val="left" w:pos="3012"/>
        </w:tabs>
        <w:contextualSpacing/>
        <w:jc w:val="center"/>
        <w:rPr>
          <w:sz w:val="24"/>
          <w:szCs w:val="24"/>
        </w:rPr>
      </w:pPr>
    </w:p>
    <w:p w:rsidR="00403A42" w:rsidRDefault="00403A42" w:rsidP="000473F8">
      <w:pPr>
        <w:tabs>
          <w:tab w:val="left" w:pos="3012"/>
        </w:tabs>
        <w:contextualSpacing/>
        <w:jc w:val="center"/>
        <w:rPr>
          <w:sz w:val="24"/>
          <w:szCs w:val="24"/>
        </w:rPr>
      </w:pPr>
    </w:p>
    <w:p w:rsidR="00403A42" w:rsidRDefault="00403A42" w:rsidP="000473F8">
      <w:pPr>
        <w:tabs>
          <w:tab w:val="left" w:pos="3012"/>
        </w:tabs>
        <w:contextualSpacing/>
        <w:jc w:val="center"/>
        <w:rPr>
          <w:sz w:val="24"/>
          <w:szCs w:val="24"/>
        </w:rPr>
      </w:pPr>
    </w:p>
    <w:p w:rsidR="00403A42" w:rsidRDefault="00403A42" w:rsidP="000473F8">
      <w:pPr>
        <w:tabs>
          <w:tab w:val="left" w:pos="3012"/>
        </w:tabs>
        <w:contextualSpacing/>
        <w:jc w:val="center"/>
        <w:rPr>
          <w:sz w:val="24"/>
          <w:szCs w:val="24"/>
        </w:rPr>
      </w:pPr>
    </w:p>
    <w:p w:rsidR="00081620" w:rsidRDefault="00081620" w:rsidP="000473F8">
      <w:pPr>
        <w:tabs>
          <w:tab w:val="left" w:pos="3012"/>
        </w:tabs>
        <w:contextualSpacing/>
        <w:jc w:val="center"/>
        <w:rPr>
          <w:sz w:val="24"/>
          <w:szCs w:val="24"/>
        </w:rPr>
      </w:pPr>
    </w:p>
    <w:p w:rsidR="00081620" w:rsidRDefault="00081620" w:rsidP="000473F8">
      <w:pPr>
        <w:tabs>
          <w:tab w:val="left" w:pos="3012"/>
        </w:tabs>
        <w:contextualSpacing/>
        <w:jc w:val="center"/>
        <w:rPr>
          <w:sz w:val="24"/>
          <w:szCs w:val="24"/>
        </w:rPr>
      </w:pPr>
    </w:p>
    <w:p w:rsidR="00081620" w:rsidRDefault="00081620" w:rsidP="000473F8">
      <w:pPr>
        <w:tabs>
          <w:tab w:val="left" w:pos="3012"/>
        </w:tabs>
        <w:contextualSpacing/>
        <w:jc w:val="center"/>
        <w:rPr>
          <w:sz w:val="24"/>
          <w:szCs w:val="24"/>
        </w:rPr>
      </w:pPr>
    </w:p>
    <w:p w:rsidR="002F6D94" w:rsidRDefault="002F6D94" w:rsidP="000473F8">
      <w:pPr>
        <w:tabs>
          <w:tab w:val="left" w:pos="3012"/>
        </w:tabs>
        <w:contextualSpacing/>
        <w:jc w:val="center"/>
        <w:rPr>
          <w:sz w:val="24"/>
          <w:szCs w:val="24"/>
        </w:rPr>
      </w:pPr>
    </w:p>
    <w:p w:rsidR="002F6D94" w:rsidRDefault="002F6D94" w:rsidP="000473F8">
      <w:pPr>
        <w:tabs>
          <w:tab w:val="left" w:pos="3012"/>
        </w:tabs>
        <w:contextualSpacing/>
        <w:jc w:val="center"/>
        <w:rPr>
          <w:sz w:val="24"/>
          <w:szCs w:val="24"/>
        </w:rPr>
      </w:pPr>
    </w:p>
    <w:p w:rsidR="00EB403F" w:rsidRDefault="00EB403F" w:rsidP="000473F8">
      <w:pPr>
        <w:tabs>
          <w:tab w:val="left" w:pos="3012"/>
        </w:tabs>
        <w:contextualSpacing/>
        <w:jc w:val="center"/>
        <w:rPr>
          <w:sz w:val="24"/>
          <w:szCs w:val="24"/>
        </w:rPr>
      </w:pPr>
    </w:p>
    <w:p w:rsidR="00EB403F" w:rsidRDefault="00EB403F" w:rsidP="000473F8">
      <w:pPr>
        <w:tabs>
          <w:tab w:val="left" w:pos="3012"/>
        </w:tabs>
        <w:contextualSpacing/>
        <w:jc w:val="center"/>
        <w:rPr>
          <w:sz w:val="24"/>
          <w:szCs w:val="24"/>
        </w:rPr>
      </w:pPr>
    </w:p>
    <w:p w:rsidR="000473F8" w:rsidRPr="000473F8" w:rsidRDefault="000473F8" w:rsidP="000473F8">
      <w:pPr>
        <w:tabs>
          <w:tab w:val="left" w:pos="3012"/>
        </w:tabs>
        <w:contextualSpacing/>
        <w:jc w:val="center"/>
        <w:rPr>
          <w:sz w:val="24"/>
          <w:szCs w:val="24"/>
        </w:rPr>
      </w:pPr>
      <w:r w:rsidRPr="000473F8">
        <w:rPr>
          <w:sz w:val="24"/>
          <w:szCs w:val="24"/>
        </w:rPr>
        <w:t>г</w:t>
      </w:r>
      <w:proofErr w:type="gramStart"/>
      <w:r w:rsidRPr="000473F8">
        <w:rPr>
          <w:sz w:val="24"/>
          <w:szCs w:val="24"/>
        </w:rPr>
        <w:t>.Т</w:t>
      </w:r>
      <w:proofErr w:type="gramEnd"/>
      <w:r w:rsidRPr="000473F8">
        <w:rPr>
          <w:sz w:val="24"/>
          <w:szCs w:val="24"/>
        </w:rPr>
        <w:t>обольск</w:t>
      </w:r>
    </w:p>
    <w:p w:rsidR="00E25A21" w:rsidRPr="00081620" w:rsidRDefault="00081620" w:rsidP="00081620">
      <w:pPr>
        <w:tabs>
          <w:tab w:val="left" w:pos="3012"/>
        </w:tabs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2018г.</w:t>
      </w:r>
    </w:p>
    <w:p w:rsidR="003966D9" w:rsidRDefault="003966D9" w:rsidP="009F2E6D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</w:p>
    <w:p w:rsidR="003C0246" w:rsidRDefault="009F2E6D" w:rsidP="009F2E6D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 Общие положения</w:t>
      </w:r>
      <w:r w:rsidR="003C0246">
        <w:rPr>
          <w:b/>
          <w:sz w:val="24"/>
          <w:szCs w:val="24"/>
        </w:rPr>
        <w:t>.</w:t>
      </w:r>
    </w:p>
    <w:p w:rsidR="009F2E6D" w:rsidRDefault="009F2E6D" w:rsidP="009F2E6D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</w:p>
    <w:p w:rsidR="00EB403F" w:rsidRDefault="007313D7" w:rsidP="003C0246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1.1. </w:t>
      </w:r>
      <w:r w:rsidR="00081620">
        <w:rPr>
          <w:sz w:val="24"/>
          <w:szCs w:val="24"/>
        </w:rPr>
        <w:t>Настоящее</w:t>
      </w:r>
      <w:r w:rsidR="00403A42">
        <w:rPr>
          <w:sz w:val="24"/>
          <w:szCs w:val="24"/>
        </w:rPr>
        <w:t xml:space="preserve"> </w:t>
      </w:r>
      <w:r w:rsidR="00081620">
        <w:rPr>
          <w:sz w:val="24"/>
          <w:szCs w:val="24"/>
        </w:rPr>
        <w:t>Положение</w:t>
      </w:r>
      <w:r w:rsidR="00403A42">
        <w:rPr>
          <w:sz w:val="24"/>
          <w:szCs w:val="24"/>
        </w:rPr>
        <w:t xml:space="preserve"> </w:t>
      </w:r>
      <w:r w:rsidR="00EB403F">
        <w:rPr>
          <w:sz w:val="24"/>
          <w:szCs w:val="24"/>
        </w:rPr>
        <w:t xml:space="preserve">определяет цели, задачи, единые принципы системы оценки качества образования в Негосударственном (частном) образовательном учреждении «Курсы ДПО» (далее – Образовательное учреждение), регламентирует порядок проведения мониторинга. </w:t>
      </w:r>
    </w:p>
    <w:p w:rsidR="002F6D94" w:rsidRDefault="00EB403F" w:rsidP="003C0246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1.2. Положение об обеспечении внутренней системы оценки качества образования разработано в соответствии </w:t>
      </w:r>
      <w:r w:rsidR="00403A42">
        <w:rPr>
          <w:sz w:val="24"/>
          <w:szCs w:val="24"/>
        </w:rPr>
        <w:t xml:space="preserve"> с Федеральным законом от 29.12.2012 № 273-ФЗ «Об образовании в Российской Федерации»</w:t>
      </w:r>
      <w:r>
        <w:rPr>
          <w:sz w:val="24"/>
          <w:szCs w:val="24"/>
        </w:rPr>
        <w:t>, Уставом Образовательного учреждения.</w:t>
      </w:r>
    </w:p>
    <w:p w:rsidR="00EB403F" w:rsidRDefault="00EB403F" w:rsidP="003C0246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1.3. Под внутренней системой оценки качества образования в Образовательном учреждении понимается деятельность по информационному обеспечению</w:t>
      </w:r>
      <w:r w:rsidR="008C50A8">
        <w:rPr>
          <w:sz w:val="24"/>
          <w:szCs w:val="24"/>
        </w:rPr>
        <w:t xml:space="preserve"> управления Образовательным учреждением, основанная на систематическом анализе качества реализации образовательного процесса, его ресурсного обеспечения и его результатов.</w:t>
      </w:r>
    </w:p>
    <w:p w:rsidR="008C50A8" w:rsidRDefault="008C50A8" w:rsidP="003C0246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Оценка качества образования осуществляется посредством существующих процедур контроля и экспертной оценки качества образования:</w:t>
      </w:r>
    </w:p>
    <w:p w:rsidR="008C50A8" w:rsidRDefault="008C50A8" w:rsidP="003C0246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- продуктивность, профессионализм и квалификация педагогических работников;</w:t>
      </w:r>
    </w:p>
    <w:p w:rsidR="008C50A8" w:rsidRDefault="008C50A8" w:rsidP="003C0246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- образовательные программы и условия их реализации;</w:t>
      </w:r>
    </w:p>
    <w:p w:rsidR="008C50A8" w:rsidRDefault="008C50A8" w:rsidP="003C0246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- образовательный процесс.</w:t>
      </w:r>
    </w:p>
    <w:p w:rsidR="008C50A8" w:rsidRDefault="008C50A8" w:rsidP="003C0246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1.4. Предмет оценки качества образования:</w:t>
      </w:r>
    </w:p>
    <w:p w:rsidR="008C50A8" w:rsidRDefault="008C50A8" w:rsidP="003C0246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- качество образовательных результатов (степень соответствия результатов освоения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образовательных программ);</w:t>
      </w:r>
    </w:p>
    <w:p w:rsidR="008C50A8" w:rsidRDefault="008C50A8" w:rsidP="003C0246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- качество организации образовательного процесса, включающие условия организации образовательного процесса, доступность образования, условия комфортности</w:t>
      </w:r>
      <w:r w:rsidR="00070F0A">
        <w:rPr>
          <w:sz w:val="24"/>
          <w:szCs w:val="24"/>
        </w:rPr>
        <w:t xml:space="preserve"> получения образования, материально-техническое обеспечение образовательного процесса;</w:t>
      </w:r>
    </w:p>
    <w:p w:rsidR="00070F0A" w:rsidRDefault="00070F0A" w:rsidP="003C0246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- качество дополнительных образовательных программ, принятых и реализуемых в Образовательном учреждении, условия их реализации;</w:t>
      </w:r>
    </w:p>
    <w:p w:rsidR="00070F0A" w:rsidRDefault="00070F0A" w:rsidP="003C0246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- эффективность управления качеством образования.</w:t>
      </w:r>
    </w:p>
    <w:p w:rsidR="00070F0A" w:rsidRDefault="00070F0A" w:rsidP="003C0246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1.5. В качестве источников данных для оценки качества образования используются:</w:t>
      </w:r>
    </w:p>
    <w:p w:rsidR="00070F0A" w:rsidRDefault="00070F0A" w:rsidP="003C0246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- образовательная статистика;</w:t>
      </w:r>
    </w:p>
    <w:p w:rsidR="00070F0A" w:rsidRDefault="00070F0A" w:rsidP="003C0246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- мониторинговые исследования;</w:t>
      </w:r>
    </w:p>
    <w:p w:rsidR="00070F0A" w:rsidRDefault="00070F0A" w:rsidP="003C0246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- социологические опросы.</w:t>
      </w:r>
    </w:p>
    <w:p w:rsidR="00081620" w:rsidRPr="003966D9" w:rsidRDefault="00070F0A" w:rsidP="003966D9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1.6. Положение об обеспечении внутренней системы оценки качества образования, а также дополнения к нему утверждается приказом директора Образовательного учреждения.</w:t>
      </w:r>
    </w:p>
    <w:p w:rsidR="003966D9" w:rsidRDefault="003966D9" w:rsidP="003C0246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</w:p>
    <w:p w:rsidR="003C0246" w:rsidRDefault="006412CC" w:rsidP="003966D9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070F0A">
        <w:rPr>
          <w:b/>
          <w:sz w:val="24"/>
          <w:szCs w:val="24"/>
        </w:rPr>
        <w:t xml:space="preserve"> Функции, цели и задачи внутренней оценки качества образования</w:t>
      </w:r>
      <w:r>
        <w:rPr>
          <w:b/>
          <w:sz w:val="24"/>
          <w:szCs w:val="24"/>
        </w:rPr>
        <w:t>.</w:t>
      </w:r>
    </w:p>
    <w:p w:rsidR="003966D9" w:rsidRDefault="003966D9" w:rsidP="003966D9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</w:p>
    <w:p w:rsidR="006412CC" w:rsidRDefault="003C0246" w:rsidP="003C0246">
      <w:pPr>
        <w:tabs>
          <w:tab w:val="left" w:pos="3012"/>
        </w:tabs>
        <w:contextualSpacing/>
        <w:rPr>
          <w:sz w:val="24"/>
          <w:szCs w:val="24"/>
        </w:rPr>
      </w:pPr>
      <w:r w:rsidRPr="003C0246">
        <w:rPr>
          <w:sz w:val="24"/>
          <w:szCs w:val="24"/>
        </w:rPr>
        <w:t>2.1.</w:t>
      </w:r>
      <w:r>
        <w:rPr>
          <w:sz w:val="24"/>
          <w:szCs w:val="24"/>
        </w:rPr>
        <w:t xml:space="preserve"> </w:t>
      </w:r>
      <w:r w:rsidR="00070F0A">
        <w:rPr>
          <w:sz w:val="24"/>
          <w:szCs w:val="24"/>
        </w:rPr>
        <w:t>Основные функции внутренней системы оценки качества образования:</w:t>
      </w:r>
    </w:p>
    <w:p w:rsidR="00070F0A" w:rsidRDefault="00070F0A" w:rsidP="003C0246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- удовлетворение потребности в получении качественного образования со стороны всех участников образовательных отношений;</w:t>
      </w:r>
    </w:p>
    <w:p w:rsidR="00070F0A" w:rsidRDefault="00070F0A" w:rsidP="003C0246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- аналитическое и информационное сопровождение управления качеством обучения, информирования внешних пользователей;</w:t>
      </w:r>
    </w:p>
    <w:p w:rsidR="00070F0A" w:rsidRDefault="003966D9" w:rsidP="003C0246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- экспертиза, диагностика, оценка и прогноз основных тенденций развития Образовательного учреждения.</w:t>
      </w:r>
    </w:p>
    <w:p w:rsidR="00403A42" w:rsidRDefault="003C0246" w:rsidP="003C0246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3966D9">
        <w:rPr>
          <w:sz w:val="24"/>
          <w:szCs w:val="24"/>
        </w:rPr>
        <w:t>Целью внутренней системы оценки качества образования является получение объективной информации о состоянии качества образования, тенденции его изменения и причинах, влияющих на его уровень.</w:t>
      </w:r>
    </w:p>
    <w:p w:rsidR="0051351F" w:rsidRDefault="003C0246" w:rsidP="0051351F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3966D9">
        <w:rPr>
          <w:sz w:val="24"/>
          <w:szCs w:val="24"/>
        </w:rPr>
        <w:t>Для достижения поставленной цели решаются следующие задачи:</w:t>
      </w:r>
    </w:p>
    <w:p w:rsidR="003966D9" w:rsidRDefault="003966D9" w:rsidP="0051351F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- формирование механизма единой системы сбора, обработки и хранения информации о состоянии качества образования в Образовательном учреждении;</w:t>
      </w:r>
    </w:p>
    <w:p w:rsidR="003966D9" w:rsidRDefault="003966D9" w:rsidP="0051351F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- оперативное выявление соответствия качества образования в рамках реализуемых образовательных программ итогового мониторинга;</w:t>
      </w:r>
    </w:p>
    <w:p w:rsidR="003966D9" w:rsidRDefault="003966D9" w:rsidP="0051351F">
      <w:pPr>
        <w:tabs>
          <w:tab w:val="left" w:pos="3012"/>
        </w:tabs>
        <w:contextualSpacing/>
        <w:rPr>
          <w:sz w:val="24"/>
          <w:szCs w:val="24"/>
        </w:rPr>
      </w:pPr>
    </w:p>
    <w:p w:rsidR="006412CC" w:rsidRDefault="006412CC" w:rsidP="0051351F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2.4.</w:t>
      </w:r>
      <w:r w:rsidR="003A0517">
        <w:rPr>
          <w:sz w:val="24"/>
          <w:szCs w:val="24"/>
        </w:rPr>
        <w:t xml:space="preserve"> При приеме на </w:t>
      </w:r>
      <w:proofErr w:type="gramStart"/>
      <w:r w:rsidR="003A0517">
        <w:rPr>
          <w:sz w:val="24"/>
          <w:szCs w:val="24"/>
        </w:rPr>
        <w:t>обучение по</w:t>
      </w:r>
      <w:proofErr w:type="gramEnd"/>
      <w:r w:rsidR="003A0517">
        <w:rPr>
          <w:sz w:val="24"/>
          <w:szCs w:val="24"/>
        </w:rPr>
        <w:t xml:space="preserve"> отдельным программам учитываются специальные требования </w:t>
      </w:r>
      <w:proofErr w:type="spellStart"/>
      <w:r w:rsidR="003A0517">
        <w:rPr>
          <w:sz w:val="24"/>
          <w:szCs w:val="24"/>
        </w:rPr>
        <w:t>Ростехнадзора</w:t>
      </w:r>
      <w:proofErr w:type="spellEnd"/>
      <w:r w:rsidR="003A0517">
        <w:rPr>
          <w:sz w:val="24"/>
          <w:szCs w:val="24"/>
        </w:rPr>
        <w:t xml:space="preserve">, </w:t>
      </w:r>
      <w:proofErr w:type="spellStart"/>
      <w:r w:rsidR="003A0517">
        <w:rPr>
          <w:sz w:val="24"/>
          <w:szCs w:val="24"/>
        </w:rPr>
        <w:t>Гостехнадзора</w:t>
      </w:r>
      <w:proofErr w:type="spellEnd"/>
      <w:r w:rsidR="003A0517">
        <w:rPr>
          <w:sz w:val="24"/>
          <w:szCs w:val="24"/>
        </w:rPr>
        <w:t>.</w:t>
      </w:r>
    </w:p>
    <w:p w:rsidR="006412CC" w:rsidRPr="0051351F" w:rsidRDefault="006412CC" w:rsidP="0051351F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2.5.</w:t>
      </w:r>
      <w:r w:rsidR="003A0517">
        <w:rPr>
          <w:sz w:val="24"/>
          <w:szCs w:val="24"/>
        </w:rPr>
        <w:t xml:space="preserve"> Обучение в Образовательном учреждении является платным по всем образовательным программам.</w:t>
      </w:r>
    </w:p>
    <w:p w:rsidR="00461123" w:rsidRDefault="00461123" w:rsidP="00C342A3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</w:p>
    <w:p w:rsidR="00C342A3" w:rsidRDefault="00461123" w:rsidP="00C342A3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6412CC">
        <w:rPr>
          <w:b/>
          <w:sz w:val="24"/>
          <w:szCs w:val="24"/>
        </w:rPr>
        <w:t>. Периодичность и порядок промежуточной аттестации</w:t>
      </w:r>
      <w:r w:rsidR="00C342A3">
        <w:rPr>
          <w:b/>
          <w:sz w:val="24"/>
          <w:szCs w:val="24"/>
        </w:rPr>
        <w:t>.</w:t>
      </w:r>
    </w:p>
    <w:p w:rsidR="00C342A3" w:rsidRDefault="00C342A3" w:rsidP="00C342A3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</w:p>
    <w:p w:rsidR="00C342A3" w:rsidRDefault="00C342A3" w:rsidP="00C342A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3A0517">
        <w:rPr>
          <w:sz w:val="24"/>
          <w:szCs w:val="24"/>
        </w:rPr>
        <w:t xml:space="preserve">С целью ознакомления </w:t>
      </w:r>
      <w:proofErr w:type="gramStart"/>
      <w:r w:rsidR="003A0517">
        <w:rPr>
          <w:sz w:val="24"/>
          <w:szCs w:val="24"/>
        </w:rPr>
        <w:t>поступающих</w:t>
      </w:r>
      <w:proofErr w:type="gramEnd"/>
      <w:r w:rsidR="003A0517">
        <w:rPr>
          <w:sz w:val="24"/>
          <w:szCs w:val="24"/>
        </w:rPr>
        <w:t xml:space="preserve">, Образовательное учреждение размещает на официальном сайте </w:t>
      </w:r>
      <w:hyperlink r:id="rId4" w:history="1">
        <w:r w:rsidR="003A0517" w:rsidRPr="00F33697">
          <w:rPr>
            <w:rStyle w:val="a3"/>
            <w:sz w:val="24"/>
            <w:szCs w:val="24"/>
            <w:lang w:val="en-US"/>
          </w:rPr>
          <w:t>www</w:t>
        </w:r>
        <w:r w:rsidR="003A0517" w:rsidRPr="00F33697">
          <w:rPr>
            <w:rStyle w:val="a3"/>
            <w:sz w:val="24"/>
            <w:szCs w:val="24"/>
          </w:rPr>
          <w:t>.курсынпо.рф</w:t>
        </w:r>
      </w:hyperlink>
      <w:r w:rsidR="003A0517">
        <w:rPr>
          <w:sz w:val="24"/>
          <w:szCs w:val="24"/>
        </w:rPr>
        <w:t>:</w:t>
      </w:r>
    </w:p>
    <w:p w:rsidR="003A0517" w:rsidRDefault="003A0517" w:rsidP="00C342A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- копию устава;</w:t>
      </w:r>
    </w:p>
    <w:p w:rsidR="003A0517" w:rsidRDefault="003A0517" w:rsidP="00C342A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- копию лицензии;</w:t>
      </w:r>
    </w:p>
    <w:p w:rsidR="003A0517" w:rsidRDefault="003A0517" w:rsidP="00C342A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- перечень основных учебных программ;</w:t>
      </w:r>
    </w:p>
    <w:p w:rsidR="003A0517" w:rsidRDefault="003A0517" w:rsidP="00C342A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- стоимость обучения;</w:t>
      </w:r>
    </w:p>
    <w:p w:rsidR="003A0517" w:rsidRPr="003A0517" w:rsidRDefault="003A0517" w:rsidP="00C342A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- план комплектования.</w:t>
      </w:r>
    </w:p>
    <w:p w:rsidR="00586583" w:rsidRDefault="00C342A3" w:rsidP="00C342A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3A0517">
        <w:rPr>
          <w:sz w:val="24"/>
          <w:szCs w:val="24"/>
        </w:rPr>
        <w:t>Образовательное учреждение реализует программы профессионального обучения и дополнительного профессионального образования.</w:t>
      </w:r>
    </w:p>
    <w:p w:rsidR="00586583" w:rsidRDefault="00586583" w:rsidP="00C342A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К освоению программ профессиональной подготовки допускаются граждане, не имеющие ранее профессию рабочего.</w:t>
      </w:r>
    </w:p>
    <w:p w:rsidR="00586583" w:rsidRDefault="00586583" w:rsidP="00C342A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К освоению программ переподготовки допускаются граждане, уже имеющие профессию в целях получения новой профессии.</w:t>
      </w:r>
    </w:p>
    <w:p w:rsidR="00586583" w:rsidRDefault="00586583" w:rsidP="00C342A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К освоению дополнительных профессиональных программ допускаются:</w:t>
      </w:r>
    </w:p>
    <w:p w:rsidR="00C342A3" w:rsidRDefault="00586583" w:rsidP="00C342A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- лица, имеющие среднее специальное</w:t>
      </w:r>
      <w:r w:rsidR="00D66985">
        <w:rPr>
          <w:sz w:val="24"/>
          <w:szCs w:val="24"/>
        </w:rPr>
        <w:t xml:space="preserve"> </w:t>
      </w:r>
      <w:r>
        <w:rPr>
          <w:sz w:val="24"/>
          <w:szCs w:val="24"/>
        </w:rPr>
        <w:t>или высшее образование;</w:t>
      </w:r>
    </w:p>
    <w:p w:rsidR="00586583" w:rsidRDefault="00586583" w:rsidP="00C342A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- лица, получающие среднее специальное или высшее образование.</w:t>
      </w:r>
    </w:p>
    <w:p w:rsidR="00586583" w:rsidRDefault="00586583" w:rsidP="00C342A3">
      <w:pPr>
        <w:tabs>
          <w:tab w:val="left" w:pos="3012"/>
        </w:tabs>
        <w:contextualSpacing/>
        <w:rPr>
          <w:sz w:val="24"/>
          <w:szCs w:val="24"/>
        </w:rPr>
      </w:pPr>
    </w:p>
    <w:p w:rsidR="00586583" w:rsidRDefault="00586583" w:rsidP="00586583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Прием документов </w:t>
      </w:r>
      <w:proofErr w:type="gramStart"/>
      <w:r>
        <w:rPr>
          <w:b/>
          <w:sz w:val="24"/>
          <w:szCs w:val="24"/>
        </w:rPr>
        <w:t>от</w:t>
      </w:r>
      <w:proofErr w:type="gramEnd"/>
      <w:r>
        <w:rPr>
          <w:b/>
          <w:sz w:val="24"/>
          <w:szCs w:val="24"/>
        </w:rPr>
        <w:t xml:space="preserve"> поступающих.</w:t>
      </w:r>
    </w:p>
    <w:p w:rsidR="00586583" w:rsidRDefault="00586583" w:rsidP="00586583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</w:p>
    <w:p w:rsidR="00586583" w:rsidRDefault="00586583" w:rsidP="0058658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4.1. Прием документов в Образовательное учреждение осуществляется по личному заявлению граждан, направлений организаций, учреждений, службы занятости.</w:t>
      </w:r>
    </w:p>
    <w:p w:rsidR="00586583" w:rsidRDefault="00586583" w:rsidP="0058658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4.2. Условия приема и обучения определяются договором, заключенным между Образовательным учреждением и гражданами, изъявившими желание освоить конкретные программы обучения и юридическими лицами, направившими их на обучение.</w:t>
      </w:r>
    </w:p>
    <w:p w:rsidR="00586583" w:rsidRDefault="00586583" w:rsidP="0058658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4.3. Прием заявлений производится круглогодично.</w:t>
      </w:r>
    </w:p>
    <w:p w:rsidR="00586583" w:rsidRDefault="00586583" w:rsidP="0058658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4.4. В заявлении указываютс</w:t>
      </w:r>
      <w:r w:rsidR="0070730F">
        <w:rPr>
          <w:sz w:val="24"/>
          <w:szCs w:val="24"/>
        </w:rPr>
        <w:t>я:</w:t>
      </w:r>
    </w:p>
    <w:p w:rsidR="0070730F" w:rsidRPr="00586583" w:rsidRDefault="0070730F" w:rsidP="00586583">
      <w:pPr>
        <w:tabs>
          <w:tab w:val="left" w:pos="3012"/>
        </w:tabs>
        <w:contextualSpacing/>
        <w:rPr>
          <w:sz w:val="24"/>
          <w:szCs w:val="24"/>
        </w:rPr>
      </w:pPr>
    </w:p>
    <w:p w:rsidR="00586583" w:rsidRPr="00586583" w:rsidRDefault="00586583" w:rsidP="00586583">
      <w:pPr>
        <w:tabs>
          <w:tab w:val="left" w:pos="3012"/>
        </w:tabs>
        <w:contextualSpacing/>
        <w:rPr>
          <w:sz w:val="24"/>
          <w:szCs w:val="24"/>
        </w:rPr>
      </w:pPr>
    </w:p>
    <w:p w:rsidR="00D4142D" w:rsidRDefault="00D4142D" w:rsidP="00C342A3">
      <w:pPr>
        <w:tabs>
          <w:tab w:val="left" w:pos="3012"/>
        </w:tabs>
        <w:contextualSpacing/>
        <w:rPr>
          <w:sz w:val="24"/>
          <w:szCs w:val="24"/>
        </w:rPr>
      </w:pPr>
    </w:p>
    <w:p w:rsidR="00C2349B" w:rsidRPr="00EF7858" w:rsidRDefault="00C2349B" w:rsidP="00EF7858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</w:p>
    <w:p w:rsidR="00D4142D" w:rsidRPr="00D4142D" w:rsidRDefault="00D4142D" w:rsidP="00D4142D">
      <w:pPr>
        <w:tabs>
          <w:tab w:val="left" w:pos="3012"/>
        </w:tabs>
        <w:contextualSpacing/>
        <w:rPr>
          <w:sz w:val="24"/>
          <w:szCs w:val="24"/>
        </w:rPr>
      </w:pPr>
    </w:p>
    <w:p w:rsidR="00D4142D" w:rsidRPr="00D4142D" w:rsidRDefault="00D4142D" w:rsidP="00D4142D">
      <w:pPr>
        <w:tabs>
          <w:tab w:val="left" w:pos="3012"/>
        </w:tabs>
        <w:contextualSpacing/>
        <w:rPr>
          <w:sz w:val="24"/>
          <w:szCs w:val="24"/>
        </w:rPr>
      </w:pPr>
    </w:p>
    <w:p w:rsidR="00D4142D" w:rsidRDefault="00D4142D" w:rsidP="00C342A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C342A3" w:rsidRDefault="00C342A3" w:rsidP="00C342A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C342A3" w:rsidRPr="00C342A3" w:rsidRDefault="00C342A3" w:rsidP="00C342A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0473F8" w:rsidRPr="000473F8" w:rsidRDefault="000473F8" w:rsidP="000473F8">
      <w:pPr>
        <w:tabs>
          <w:tab w:val="left" w:pos="3012"/>
        </w:tabs>
        <w:jc w:val="center"/>
        <w:rPr>
          <w:sz w:val="28"/>
          <w:szCs w:val="28"/>
        </w:rPr>
      </w:pPr>
    </w:p>
    <w:sectPr w:rsidR="000473F8" w:rsidRPr="000473F8" w:rsidSect="003966D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0473F8"/>
    <w:rsid w:val="000473F8"/>
    <w:rsid w:val="00070F0A"/>
    <w:rsid w:val="00081620"/>
    <w:rsid w:val="00140185"/>
    <w:rsid w:val="002825A2"/>
    <w:rsid w:val="002D765C"/>
    <w:rsid w:val="002F6D94"/>
    <w:rsid w:val="0031168A"/>
    <w:rsid w:val="003966D9"/>
    <w:rsid w:val="003A0517"/>
    <w:rsid w:val="003C0246"/>
    <w:rsid w:val="00403A42"/>
    <w:rsid w:val="00410D00"/>
    <w:rsid w:val="00442C9D"/>
    <w:rsid w:val="00461123"/>
    <w:rsid w:val="0051351F"/>
    <w:rsid w:val="00586583"/>
    <w:rsid w:val="005A47D5"/>
    <w:rsid w:val="006105FB"/>
    <w:rsid w:val="006412CC"/>
    <w:rsid w:val="0070730F"/>
    <w:rsid w:val="007313D7"/>
    <w:rsid w:val="008012FC"/>
    <w:rsid w:val="008478F3"/>
    <w:rsid w:val="00897A96"/>
    <w:rsid w:val="008C50A8"/>
    <w:rsid w:val="009D33DE"/>
    <w:rsid w:val="009F2E6D"/>
    <w:rsid w:val="00A01BD1"/>
    <w:rsid w:val="00A576DD"/>
    <w:rsid w:val="00A74A57"/>
    <w:rsid w:val="00B91DBF"/>
    <w:rsid w:val="00BF37FE"/>
    <w:rsid w:val="00BF4816"/>
    <w:rsid w:val="00C2349B"/>
    <w:rsid w:val="00C342A3"/>
    <w:rsid w:val="00CB6B82"/>
    <w:rsid w:val="00D207C9"/>
    <w:rsid w:val="00D4142D"/>
    <w:rsid w:val="00D66985"/>
    <w:rsid w:val="00DD49CE"/>
    <w:rsid w:val="00E25A21"/>
    <w:rsid w:val="00E94C1F"/>
    <w:rsid w:val="00EB403F"/>
    <w:rsid w:val="00EF4580"/>
    <w:rsid w:val="00EF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05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9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2;&#1091;&#1088;&#1089;&#1099;&#1085;&#1087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2018-04-13T06:30:00Z</cp:lastPrinted>
  <dcterms:created xsi:type="dcterms:W3CDTF">2018-04-13T06:30:00Z</dcterms:created>
  <dcterms:modified xsi:type="dcterms:W3CDTF">2018-04-13T06:30:00Z</dcterms:modified>
</cp:coreProperties>
</file>